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11" w:rsidRPr="002D1184" w:rsidRDefault="00B04B11" w:rsidP="00B04B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D118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Информация для работодателей, привлекающих и использующих иностранную рабочую силу</w:t>
      </w:r>
    </w:p>
    <w:p w:rsidR="00B04B11" w:rsidRPr="00B04B11" w:rsidRDefault="00B04B11" w:rsidP="00B04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порядке подготовки предложений по определению квоты на 201</w:t>
      </w:r>
      <w:r w:rsidR="002D1184" w:rsidRPr="002D118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04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корректировке квот на 201</w:t>
      </w:r>
      <w:r w:rsidR="002D1184" w:rsidRPr="002D11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04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на выдачу иностранным гражданам приглашений на въезд в Российскую Федерацию в целях осуществления трудовой деятельности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 декабря 2006 года N 783 утверждены Правила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 (далее – Правила).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Под квотами понимаются: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квоты на выдачу иностранным гражданам приглашений на въезд в Российскую Федерацию в целях осуществления трудовой деятельности (для стран дальнего зарубежья);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квоты на выдачу иностранным гражданам, прибывшим в Российскую Федерацию в порядке, не требующем получения визы, разрешений на работу (для стран ближнего зарубежья).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потребности в привлечении иностранных работников и формирование квот осуществляются в целях поддержания оптимального баланса трудовых ресурсов с учетом содействия в приоритетном порядке трудоустройству граждан Российской Федерации.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>Определение потребности в привлечении иностранных работников и формирование квот осуществляются министерством экономического развития</w:t>
      </w:r>
      <w:r w:rsidR="002D1184" w:rsidRPr="002D1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184">
        <w:rPr>
          <w:rFonts w:ascii="Times New Roman" w:eastAsia="Times New Roman" w:hAnsi="Times New Roman" w:cs="Times New Roman"/>
          <w:sz w:val="24"/>
          <w:szCs w:val="24"/>
        </w:rPr>
        <w:t>и промышленности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(далее – Министерство) совместно с органами исполнительной власти Правительства области, территориальными федеральными органами исполнительной власти – Управления Федеральной миграционной службы по Иркутской области, Регионального управления Федеральной службы безопасности, Управления Федеральной налоговой службы, Государственной инспекции труда, Управления </w:t>
      </w:r>
      <w:proofErr w:type="spellStart"/>
      <w:r w:rsidRPr="00B04B11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B04B11">
        <w:rPr>
          <w:rFonts w:ascii="Times New Roman" w:eastAsia="Times New Roman" w:hAnsi="Times New Roman" w:cs="Times New Roman"/>
          <w:sz w:val="24"/>
          <w:szCs w:val="24"/>
        </w:rPr>
        <w:t>, а также областных объединений профсоюзов и работодателей и</w:t>
      </w:r>
      <w:proofErr w:type="gram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самоуправления, на основании предложений работодателей и заказчиков работ (услуг), в том числе иностранных граждан, зарегистрированных в качестве индивидуальных предпринимателей (далее – работодатели), привлекающих в целях осуществления трудовой деятельности иностранных граждан.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>Согласно приказу Министерства здравоохранения и социального развития Российской Федерации от 9 ноября 2010 года N 977 «О Вводе в промышленную эксплуатацию Информационно-аналитической системы для обработки предложений субъектов Российской Федерации по определению потребности в привлечении иностранных работников и подготовке предложений по квотированию в профессионально-квалификационном разрезе», введена в эксплуатацию Информационно-аналитическая система для обработки предложений субъектов Российской Федерации по определению потребности в привлечении</w:t>
      </w:r>
      <w:proofErr w:type="gram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работников и подготовки предложений по квотированию в профессионально-квалификационном разрезе, обобщения заявок работодателей о потребности в иностранных работниках и формирования квот на привлечение трудящихся-мигрантов (далее – АИК «Миграционные квоты»).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АИК «Миграционные квоты» </w:t>
      </w: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proofErr w:type="gram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для автоматизации процедур, предусмотренных Правилами.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Доступ к АИК «Миграционные квоты» осуществляется через Интернет по адресу: </w:t>
      </w:r>
      <w:hyperlink r:id="rId4" w:history="1">
        <w:r w:rsidRPr="00B0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www.migrakvota.gov.ru/</w:t>
        </w:r>
      </w:hyperlink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министерство экономического развития</w:t>
      </w:r>
      <w:r w:rsidR="002D1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1184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(далее – Министерство) информируем работодателей, осуществляющих хозяйственную деятельность на территории Иркутской области, о порядке подготовки предложений о потребности в привлечении иностранных работников и формирования квот.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>Работодатели, предусматривающие в 201</w:t>
      </w:r>
      <w:r w:rsidR="002D1184" w:rsidRPr="002D118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году привлечение иностранных граждан для осуществления трудовой деятельности из стран дальнего и ближнего зарубежья, обязаны представить до 1 мая 201</w:t>
      </w:r>
      <w:r w:rsidR="002D1184" w:rsidRPr="002D11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года заявку о потребности в рабочей силе для замещения в предстоящем году вакантных и создаваемых рабочих мест иностранными работниками (далее – заявка) на указанный сайт и на бумажном носителе (в 2-х экземплярах) в Министерство. </w:t>
      </w:r>
      <w:proofErr w:type="gramEnd"/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>Работодатели, не участвовавшие в заявочной кампании в 201</w:t>
      </w:r>
      <w:r w:rsidR="002D1184" w:rsidRPr="002D11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году и не представившие в Министерство заявки на 201</w:t>
      </w:r>
      <w:r w:rsidR="002D1184" w:rsidRPr="002D11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год, а также работодатели, у которых возникла необходимость в дополнительном (сверх заявленной ими потребности) привлечении иностранных работников на 201</w:t>
      </w:r>
      <w:r w:rsidR="002D1184" w:rsidRPr="002D11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год, до 1 мая 201</w:t>
      </w:r>
      <w:r w:rsidR="002D1184" w:rsidRPr="002D11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года могут представить заявление об увеличении размера определенной на 201</w:t>
      </w:r>
      <w:r w:rsidR="002D1184" w:rsidRPr="002D11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год потребности в привлечении иностранных работников и размера утвержденных</w:t>
      </w:r>
      <w:proofErr w:type="gram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квот, а также о связанной с этими изменениями корректировке распределения определенной на 201</w:t>
      </w:r>
      <w:r w:rsidR="002D1184" w:rsidRPr="002D11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год потребности по приоритетным профессионально-квалификационным группам (далее - заявление) на указанный сайт и на бумажном носителе (в 2-х экземплярах) в Министерство.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3. Форма заявки (заявления) работодателей и порядок их заполнения утверждены приказом </w:t>
      </w:r>
      <w:proofErr w:type="spellStart"/>
      <w:r w:rsidRPr="00B04B1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РФ от 13 июля 2010 года N 514-н.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Заявки (заявления), указанные в п.п. 1 и 2 предоставляются в Министерство по адресу: г. Иркутск, ул. Киевская, д. 1, 3 этаж, кабинет N 4 (телефон для справок: (8-352)33-48-50, 33-53-22). </w:t>
      </w:r>
      <w:proofErr w:type="gramEnd"/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5. Министерство до 1 июня обобщает заявки работодателей и направляет их на рассмотрение: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органов исполнительной власти Иркутской области, осуществляющих управление в соответствующих видах экономической деятельности, а также в области образования, занятости населения и других областях;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Управления федеральной миграционной службы по Иркутской области;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Государственной инспекции труда в Иркутской области;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трехсторонней комиссии Иркутской области по регулированию социально-трудовых отношений;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органов местного самоуправления Иркутской области.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Органы исполнительной власти Иркутской области до 15 июня: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1) в соответствии с утвержденной методикой оценки эффективности и использования иностранной рабочей силы осуществляют оценку эффективности использования иностранной рабочей силы в предыдущем году (приказ </w:t>
      </w:r>
      <w:proofErr w:type="spellStart"/>
      <w:r w:rsidRPr="00B04B1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РФ от 17 сентября 2007 года N 604), результаты которой обобщаются Министерством;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2) в соответствии со своей компетенцией рассматривают заявки работодателей, готовят и направляют в Министерство заключения о целесообразности предусматриваемых в текущем и предстоящем годах объемов и профессионально-квалификационной структуры привлечения иностранных работников с учетом: </w:t>
      </w:r>
      <w:proofErr w:type="gramEnd"/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перспектив демографического развития региона, ожидаемых миграционных процессов, прежде всего внутренней миграции;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перспектив изменения спроса на рабочую силу в Иркутской области, в том числе за счет предусматриваемого создания рабочих мест в рамках реализации приоритетных национальных проектов, инвестиционных проектов, федеральных, отраслевых, региональных и местных программ развития;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имеющегося трудового потенциала, в том числе прогноза численности безработных граждан и ожидаемого высвобождения работников;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возможности удовлетворения потребности в рабочей силе за счет региональных трудовых ресурсов, в том числе путем подготовки или переподготовки безработных граждан, незанятого населения, высвобождаемых работников по профессиям и специальностям, по которым предполагается привлечение иностранных работников;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 возможности перераспределения трудовых ресурсов внутри Иркутской области, а также их привлечения из других субъектов Российской Федерации;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ожидаемого количества выпускников профессиональных образовательных учреждений по профессиям и специальностям, по которым работодатели предусматривают привлечение иностранных работников;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допустимой доли иностранных работников, используемых в различных видах экономической деятельности хозяйствующими субъектами, осуществляющими деятельность на территории области;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участия Иркутской области в государственной программе по оказанию содействия добровольному переселению в Российскую Федерацию соотечественников, проживающих за рубежом;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возможности Иркутской области в отношении обустройства привлекаемых для осуществления трудовой деятельности иностранных граждан, исходя из обеспеченности населения жильем и объектами социальной инфраструктуры;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 оценки эффективности использования иностранной рабочей силы в предыдущем году.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7. Управление федеральной миграционной службы по Иркутской области рассматривает и до 15 июня направляет заключение по результатам рассмотрения заявок работодателей в 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Министерство. Заявки работодателей рассматриваются с учетом имеющейся следующей информации: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использование в предыдущем и текущем годах установленных квот и соблюдение допустимой доли иностранных работников, используемых в различных видах деятельности хозяйствующими субъектами;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допущенные работодателями нарушения порядка привлечения иностранных работников и их устранение;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страны происхождения (государства гражданской принадлежности) иностранных работников.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8. Государственная инспекция труда в Иркутской области до 15 июня представляет в Министерство информацию о нарушениях трудового законодательства, допущенных в предыдущем и текущем годах работодателями, предусматривающими на очередной год привлечение иностранных работников, а также об устранении выявленных нарушений.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9. Согласование потребности в привлечении иностранных работников и предложений по объемам квот осуществляется Межведомственной комиссией по вопросам миграции (далее – Межведомственная комиссия).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10.Министерство до 25 июня направляет на рассмотрение Межведомственной комиссии: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сведения о потребности работодателей в рабочей силе для замещения в предстоящем году вакантных и создаваемых рабочих мест иностранными работниками;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заключения органов исполнительной власти Иркутской области о </w:t>
      </w: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>целесообразности</w:t>
      </w:r>
      <w:proofErr w:type="gram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заявленных работодателями объемов и профессионально-квалификационной структуры привлечения иностранных работников;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заключения по результатам рассмотрения заявок Управлением федеральной миграционной службы по Иркутской области;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информацию Государственной инспекции труда в Иркутской области о нарушениях трудового законодательства, допущенных в предыдущем и текущем годах работодателями, предусматривающими привлечение иностранных работников, а также об устранении выявленных нарушений;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информацию о результатах оценки эффективности использования иностранной рабочей силы в предыдущем году.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11. Межведомственная комиссия до 10 июля рассматривает представленные уполномоченным органом материалы и принимает решение о целесообразности предусматриваемых работодателями объемов и профессионально-квалификационной структуры привлечения иностранных работников.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12. По решению Межведомственной комиссии объемы привлечения иностранных работников, предусматриваемые работодателями, могут быть уменьшены, а их заявки отклонены полностью или частично по следующим основаниям: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наличие возможности удовлетворения потребности в рабочей силе за счет региональных трудовых ресурсов, в том числе путем подготовки или переподготовки безработных граждан, привлечения рабочей силы из других субъектов Российской Федерации;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наличие у работодателя, предусматривающего привлечение иностранных работников, не устраненных нарушений порядка привлечения и использования иностранных работников, допущенных при выполнении квот в предыдущем и текущем годах;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наличие у работодателя, предусматривающего привлечение иностранных работников, непогашенной задолженности по оплате труда работников за период, превышающий 3 месяца, а также выявленных государственной инспекцией труда и не устраненных нарушений трудового законодательства в предыдущем и текущем годах;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отсутствие возможности обеспечения иностранных работников жильем в населенных пунктах, в которых предполагается привлечение этих работников работодателями.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13. Министерство в месячный срок </w:t>
      </w: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комиссией положительного решения информирует работодателей о результатах рассмотрения заявок.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14. Министерство в 10-дневный срок </w:t>
      </w: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комиссией решения об отклонении полностью или частично заявок работодателей уведомляет их о принятом решении в письменной форме с указанием оснований принятия такого решения.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15. Работодатели вправе обжаловать решение Межведомственной комиссии в установленном законодательством Российской Федерации порядке.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16. Министерство на основании решения Межведомственной комиссии формирует предложения Иркутской области с обоснованиями: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о потребности в привлечении иностранных работников, в том числе о приоритетных профессиях и специальностях привлекаемых иностранных работников;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по объемам квот на предстоящий год.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17. Правительство Иркутской области ежегодно до 15 июля направляет предложения и информацию о результатах оценки эффективности использования иностранной рабочей силы в предыдущем году в Министерство здравоохранения и социального развития Российской Федерации.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Российской Федерации до 15 октября представляет в Правительство Российской Федерации согласованные с Министерством экономического развития Российской Федерации, Министерством регионального развития Российской Федерации и Федеральной миграционной службой проекты постановлений Правительства Российской Федерации по следующим вопросам: </w:t>
      </w:r>
      <w:proofErr w:type="gramEnd"/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определение потребности в привлечении иностранных работников на очередной год по Российской Федерации, а также по приоритетным профессионально-квалификационным группам;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· утверждение </w:t>
      </w: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>на очередной год квоты на выдачу иностранным гражданам приглашений на въезд в Российскую Федерацию в целях</w:t>
      </w:r>
      <w:proofErr w:type="gram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трудовой деятельности;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 утверждение на очередной год квоты на выдачу иностранным гражданам разрешений на работу.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19. Представление и рассмотрение заявлений о корректировке квоты, принятие межведомственной комиссией по вопросам миграции решений по указанным заявлениям, а также обжалование этих решений осуществляются в порядке и сроки, предусмотренные пунктами 6–20 настоящих Правил.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20. Иркутская область до 15 июля года, на который утверждены квоты, представляет в Министерство здравоохранения и социального развития Российской Федерации обоснованные предложения об увеличении (уменьшении) размера определенной на текущий год потребности в привлечении иностранных работников и </w:t>
      </w: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>размера</w:t>
      </w:r>
      <w:proofErr w:type="gram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на текущий год квот, а также о связанной с этими изменениями корректировке распределения определенной на текущий год потребности по приоритетным профессионально-квалификационным группам.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21. Министерство здравоохранения и социального развития Российской Федерации до 15 августа года, на который установлены квоты, принимает решение об увеличении размера (уменьшении) размера утвержденных на текущий год квот и корректировке в связи с этим распределения определенной на текущий год потребности в привлечении иностранных работников по приоритетным профессионально-квалификационным группам.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22. Увеличение размеров указанных квот по субъектам Российской Федерации осуществляется в пределах соответствующих резервов данных квот, установленных по Российской Федерации.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23. Выдача разрешений на работу иностранным гражданам осуществляется Управлением федеральной миграционной службы России по Иркутской области только в соответствии с утвержденной квотой.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>24. Дополнительную информацию о порядке рассмотрения представленных заявок, заявлений и включении их в квоту на осуществление иностранными гражданами трудовой деятельности в Российской Федерации работодатели могут получить в управлении развития человеческих ресурсов и стратегического планирования социально-трудовой сферы министерства экономического развития</w:t>
      </w:r>
      <w:r w:rsidR="002D1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D1184">
        <w:rPr>
          <w:rFonts w:ascii="Times New Roman" w:eastAsia="Times New Roman" w:hAnsi="Times New Roman" w:cs="Times New Roman"/>
          <w:sz w:val="24"/>
          <w:szCs w:val="24"/>
        </w:rPr>
        <w:t xml:space="preserve">промышленности 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(г</w:t>
      </w:r>
      <w:proofErr w:type="gramStart"/>
      <w:r w:rsidRPr="00B04B11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ркутск, ул.Киевская, 1, каб.4, тел.: 33-48-50, 33-53-22, адрес электронной почты: </w:t>
      </w:r>
      <w:hyperlink r:id="rId5" w:history="1">
        <w:r w:rsidRPr="00B0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trudresurs@govirk.r</w:t>
        </w:r>
      </w:hyperlink>
      <w:hyperlink r:id="rId6" w:history="1">
        <w:r w:rsidRPr="00B0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04B11" w:rsidRPr="00B04B11" w:rsidRDefault="00B04B11" w:rsidP="00B0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11">
        <w:rPr>
          <w:rFonts w:ascii="Times New Roman" w:eastAsia="Times New Roman" w:hAnsi="Times New Roman" w:cs="Times New Roman"/>
          <w:sz w:val="24"/>
          <w:szCs w:val="24"/>
        </w:rPr>
        <w:t>Информация о привлечении иностранных работников размещена на сайте министерства экономического развития</w:t>
      </w:r>
      <w:r w:rsidR="002D1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D1184">
        <w:rPr>
          <w:rFonts w:ascii="Times New Roman" w:eastAsia="Times New Roman" w:hAnsi="Times New Roman" w:cs="Times New Roman"/>
          <w:sz w:val="24"/>
          <w:szCs w:val="24"/>
        </w:rPr>
        <w:t>промышленности</w:t>
      </w:r>
      <w:r w:rsidRPr="00B04B11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(192.168.0.11/</w:t>
      </w:r>
      <w:proofErr w:type="spellStart"/>
      <w:r w:rsidRPr="00B04B11">
        <w:rPr>
          <w:rFonts w:ascii="Times New Roman" w:eastAsia="Times New Roman" w:hAnsi="Times New Roman" w:cs="Times New Roman"/>
          <w:sz w:val="24"/>
          <w:szCs w:val="24"/>
        </w:rPr>
        <w:t>sites</w:t>
      </w:r>
      <w:proofErr w:type="spellEnd"/>
      <w:r w:rsidRPr="00B04B1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04B11">
        <w:rPr>
          <w:rFonts w:ascii="Times New Roman" w:eastAsia="Times New Roman" w:hAnsi="Times New Roman" w:cs="Times New Roman"/>
          <w:sz w:val="24"/>
          <w:szCs w:val="24"/>
        </w:rPr>
        <w:t>economy</w:t>
      </w:r>
      <w:proofErr w:type="spellEnd"/>
      <w:r w:rsidRPr="00B04B11">
        <w:rPr>
          <w:rFonts w:ascii="Times New Roman" w:eastAsia="Times New Roman" w:hAnsi="Times New Roman" w:cs="Times New Roman"/>
          <w:sz w:val="24"/>
          <w:szCs w:val="24"/>
        </w:rPr>
        <w:t>/) и Министерства здравоохранения и социального развития Российской Федерации (</w:t>
      </w:r>
      <w:hyperlink r:id="rId7" w:history="1">
        <w:r w:rsidRPr="00B04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http://www.minzdravsoc.ru/</w:t>
        </w:r>
      </w:hyperlink>
      <w:r w:rsidRPr="00B04B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B4B08" w:rsidRPr="002D1184" w:rsidRDefault="005B4B08"/>
    <w:sectPr w:rsidR="005B4B08" w:rsidRPr="002D1184" w:rsidSect="0006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11"/>
    <w:rsid w:val="000654BC"/>
    <w:rsid w:val="002D1184"/>
    <w:rsid w:val="005B4B08"/>
    <w:rsid w:val="0066280B"/>
    <w:rsid w:val="008B0F7C"/>
    <w:rsid w:val="00B0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C"/>
  </w:style>
  <w:style w:type="paragraph" w:styleId="1">
    <w:name w:val="heading 1"/>
    <w:basedOn w:val="a"/>
    <w:link w:val="10"/>
    <w:uiPriority w:val="9"/>
    <w:qFormat/>
    <w:rsid w:val="00B04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4B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4B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so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pomazan@govirk.ru" TargetMode="External"/><Relationship Id="rId5" Type="http://schemas.openxmlformats.org/officeDocument/2006/relationships/hyperlink" Target="mailto:trudresurs@govirk.r" TargetMode="External"/><Relationship Id="rId4" Type="http://schemas.openxmlformats.org/officeDocument/2006/relationships/hyperlink" Target="http://www.migrakvota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2369</Words>
  <Characters>13505</Characters>
  <Application>Microsoft Office Word</Application>
  <DocSecurity>0</DocSecurity>
  <Lines>112</Lines>
  <Paragraphs>31</Paragraphs>
  <ScaleCrop>false</ScaleCrop>
  <Company>Microsoft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2012-12-04T05:42:00Z</cp:lastPrinted>
  <dcterms:created xsi:type="dcterms:W3CDTF">2012-12-04T02:14:00Z</dcterms:created>
  <dcterms:modified xsi:type="dcterms:W3CDTF">2012-12-04T05:51:00Z</dcterms:modified>
</cp:coreProperties>
</file>